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F86" w:rsidRPr="00EB6F86" w:rsidRDefault="00EB6F86" w:rsidP="00EB6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B6F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Муниципальное бюджетное дошкольное образовательное учреждение </w:t>
      </w:r>
    </w:p>
    <w:p w:rsidR="00EB6F86" w:rsidRPr="00EB6F86" w:rsidRDefault="00EB6F86" w:rsidP="00EB6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с приоритетным осуществлением деятельности </w:t>
      </w:r>
    </w:p>
    <w:p w:rsidR="00EB6F86" w:rsidRPr="00EB6F86" w:rsidRDefault="00EB6F86" w:rsidP="00EB6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физическому направлению развития детей № 30»</w:t>
      </w:r>
    </w:p>
    <w:p w:rsidR="00EB6F86" w:rsidRPr="00EB6F86" w:rsidRDefault="00EB6F86" w:rsidP="00EB6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F86" w:rsidRPr="00EB6F86" w:rsidRDefault="00EB6F86" w:rsidP="00EB6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sz w:val="28"/>
          <w:szCs w:val="28"/>
          <w:lang w:eastAsia="ru-RU"/>
        </w:rPr>
        <w:t>623794 Свердловская область, Артемовский район, п. Буланаш</w:t>
      </w:r>
    </w:p>
    <w:p w:rsidR="00EB6F86" w:rsidRPr="00EB6F86" w:rsidRDefault="00EB6F86" w:rsidP="00EB6F8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sz w:val="28"/>
          <w:szCs w:val="28"/>
          <w:lang w:eastAsia="ru-RU"/>
        </w:rPr>
        <w:t>ул. Комсомольская, 14а, тел (34363) 55-1-62</w:t>
      </w:r>
    </w:p>
    <w:p w:rsidR="00EB6F86" w:rsidRPr="00EB6F86" w:rsidRDefault="00EB6F86" w:rsidP="00EB6F86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E</w:t>
      </w:r>
      <w:r w:rsidRPr="00EB6F8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B6F8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B6F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EB6F86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zhuravushka</w:t>
        </w:r>
        <w:r w:rsidRPr="00EB6F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30@</w:t>
        </w:r>
        <w:r w:rsidRPr="00EB6F86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Pr="00EB6F8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EB6F86">
          <w:rPr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</w:hyperlink>
    </w:p>
    <w:p w:rsidR="00EB6F86" w:rsidRPr="00EB6F86" w:rsidRDefault="00EB6F86" w:rsidP="00EB6F86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</w:p>
    <w:p w:rsidR="00EB6F86" w:rsidRPr="00EB6F86" w:rsidRDefault="00EB6F86" w:rsidP="00EB6F86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EB6F86">
        <w:rPr>
          <w:rFonts w:ascii="Times New Roman" w:hAnsi="Times New Roman" w:cs="Times New Roman"/>
          <w:i/>
          <w:noProof/>
          <w:sz w:val="28"/>
          <w:szCs w:val="28"/>
          <w:lang w:eastAsia="ru-RU"/>
        </w:rPr>
        <w:drawing>
          <wp:inline distT="0" distB="0" distL="0" distR="0">
            <wp:extent cx="720725" cy="1021715"/>
            <wp:effectExtent l="19050" t="0" r="3175" b="0"/>
            <wp:docPr id="1" name="Рисунок 1" descr="Логотип Журавушка —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тип Журавушка — копия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102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3ABA" w:rsidRPr="00EB6F86" w:rsidRDefault="00DB3ABA" w:rsidP="00DB3AB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EB6F86" w:rsidRPr="00EB6F86" w:rsidRDefault="00EB6F86" w:rsidP="00EB6F8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B3ABA" w:rsidRPr="00EB6F86" w:rsidRDefault="00DB3ABA" w:rsidP="00DB3ABA">
      <w:pPr>
        <w:pStyle w:val="a3"/>
        <w:shd w:val="clear" w:color="auto" w:fill="FFFFFF"/>
        <w:spacing w:before="0" w:beforeAutospacing="0" w:after="0" w:afterAutospacing="0"/>
        <w:ind w:left="142" w:firstLine="284"/>
        <w:jc w:val="center"/>
        <w:rPr>
          <w:b/>
          <w:bCs/>
          <w:color w:val="5A5A5A"/>
          <w:sz w:val="28"/>
          <w:szCs w:val="28"/>
        </w:rPr>
      </w:pPr>
    </w:p>
    <w:p w:rsidR="00DB3ABA" w:rsidRPr="00EB6F86" w:rsidRDefault="00DB3ABA" w:rsidP="00BA571A">
      <w:pPr>
        <w:pStyle w:val="a3"/>
        <w:shd w:val="clear" w:color="auto" w:fill="FFFFFF"/>
        <w:spacing w:before="0" w:beforeAutospacing="0" w:after="150" w:afterAutospacing="0"/>
        <w:ind w:left="142" w:firstLine="284"/>
        <w:jc w:val="center"/>
        <w:rPr>
          <w:b/>
          <w:bCs/>
          <w:sz w:val="28"/>
          <w:szCs w:val="28"/>
        </w:rPr>
      </w:pPr>
      <w:r w:rsidRPr="00EB6F86">
        <w:rPr>
          <w:b/>
          <w:bCs/>
          <w:sz w:val="28"/>
          <w:szCs w:val="28"/>
        </w:rPr>
        <w:t>Учебно-методическое пособие «РЕЧЕВЫЕ КРУГИ»</w:t>
      </w:r>
    </w:p>
    <w:p w:rsidR="00EB6F86" w:rsidRPr="00EB6F86" w:rsidRDefault="00EB6F86" w:rsidP="00EB6F8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i/>
          <w:sz w:val="28"/>
          <w:szCs w:val="28"/>
        </w:rPr>
        <w:t xml:space="preserve">   Автор:</w:t>
      </w:r>
      <w:r w:rsidRPr="00EB6F86">
        <w:rPr>
          <w:rFonts w:ascii="Times New Roman" w:hAnsi="Times New Roman" w:cs="Times New Roman"/>
          <w:sz w:val="28"/>
          <w:szCs w:val="28"/>
        </w:rPr>
        <w:t xml:space="preserve"> учитель – логопед МБДОУ № 30 Мармалюк Вера Геннадьевна</w:t>
      </w:r>
    </w:p>
    <w:p w:rsidR="00EB6F86" w:rsidRPr="00EB6F86" w:rsidRDefault="00EB6F86" w:rsidP="00EB6F86">
      <w:pPr>
        <w:pStyle w:val="a3"/>
        <w:shd w:val="clear" w:color="auto" w:fill="FFFFFF"/>
        <w:spacing w:before="0" w:beforeAutospacing="0" w:after="150" w:afterAutospacing="0"/>
        <w:ind w:left="142" w:firstLine="284"/>
        <w:jc w:val="both"/>
        <w:rPr>
          <w:b/>
          <w:bCs/>
          <w:sz w:val="28"/>
          <w:szCs w:val="28"/>
        </w:rPr>
      </w:pPr>
    </w:p>
    <w:p w:rsidR="007D110A" w:rsidRPr="00EB6F86" w:rsidRDefault="00D25489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Коррекция нарушений речи у дошкольников требует индивидуального подхода и увлекательных методов обучения.</w:t>
      </w:r>
      <w:r w:rsidR="007D110A" w:rsidRPr="00EB6F86">
        <w:rPr>
          <w:rFonts w:ascii="Times New Roman" w:hAnsi="Times New Roman" w:cs="Times New Roman"/>
          <w:sz w:val="28"/>
          <w:szCs w:val="28"/>
        </w:rPr>
        <w:t xml:space="preserve"> </w:t>
      </w:r>
      <w:r w:rsidR="007D110A" w:rsidRPr="00EB6F86">
        <w:rPr>
          <w:rFonts w:ascii="Times New Roman" w:eastAsia="Calibri" w:hAnsi="Times New Roman" w:cs="Times New Roman"/>
          <w:sz w:val="28"/>
          <w:szCs w:val="28"/>
        </w:rPr>
        <w:t xml:space="preserve">Основные положения ФГОС определяют приоритет личностно ориентированного подхода к каждому ребенку, включающего индивидуальную поддержку и обеспечение условий для успешного освоения содержания образования. </w:t>
      </w:r>
    </w:p>
    <w:p w:rsidR="007D110A" w:rsidRPr="00EB6F86" w:rsidRDefault="00D25489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F86">
        <w:rPr>
          <w:rFonts w:ascii="Times New Roman" w:hAnsi="Times New Roman" w:cs="Times New Roman"/>
          <w:sz w:val="28"/>
          <w:szCs w:val="28"/>
        </w:rPr>
        <w:t>Предлагаю</w:t>
      </w: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вашему вниманию дидактическое пособие «Речевые круги», направленное на коррекцию и совершенствование речи дошкольников. Методика разработана на основе известной технологии «Кругов Луллия», адаптированной с учетом собственного </w:t>
      </w:r>
      <w:r w:rsidR="007D110A" w:rsidRPr="00EB6F86">
        <w:rPr>
          <w:rFonts w:ascii="Times New Roman" w:hAnsi="Times New Roman" w:cs="Times New Roman"/>
          <w:sz w:val="28"/>
          <w:szCs w:val="28"/>
        </w:rPr>
        <w:t xml:space="preserve">многолетнего </w:t>
      </w:r>
      <w:r w:rsidRPr="00EB6F86">
        <w:rPr>
          <w:rFonts w:ascii="Times New Roman" w:eastAsia="Calibri" w:hAnsi="Times New Roman" w:cs="Times New Roman"/>
          <w:sz w:val="28"/>
          <w:szCs w:val="28"/>
        </w:rPr>
        <w:t>опыта практической работы и требований Федерального государственного образовательного стандарта</w:t>
      </w:r>
      <w:r w:rsidR="007D110A" w:rsidRPr="00EB6F86">
        <w:rPr>
          <w:rFonts w:ascii="Times New Roman" w:hAnsi="Times New Roman" w:cs="Times New Roman"/>
          <w:sz w:val="28"/>
          <w:szCs w:val="28"/>
        </w:rPr>
        <w:t xml:space="preserve"> (ФГОС) дошкольного образования </w:t>
      </w: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и направлена на решение широкого спектра речевых проблем у детей. </w:t>
      </w:r>
    </w:p>
    <w:p w:rsidR="007D110A" w:rsidRPr="00EB6F86" w:rsidRDefault="007D110A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Основные положения ФГОС определяют приоритет личностно ориентированного подхода к каждому ребенку, включающего индивидуальную поддержку и обеспечение условий для успешного освоения содержания образования. Использование пособий «Речевые круги» способствует реализации следующих положений ФГОС:</w:t>
      </w:r>
    </w:p>
    <w:p w:rsidR="007D110A" w:rsidRPr="00EB6F86" w:rsidRDefault="007D110A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Ориентация на возрастные особенности детей дошкольного возраста.</w:t>
      </w:r>
    </w:p>
    <w:p w:rsidR="007D110A" w:rsidRPr="00EB6F86" w:rsidRDefault="007D110A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Реализация деятельностного подхода к обучению.</w:t>
      </w:r>
    </w:p>
    <w:p w:rsidR="007D110A" w:rsidRPr="00EB6F86" w:rsidRDefault="007D110A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Индивидуализация и учет личных достижений ребенка.</w:t>
      </w:r>
    </w:p>
    <w:p w:rsidR="007D110A" w:rsidRPr="00EB6F86" w:rsidRDefault="007D110A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Поддержка инициативы и самостоятельности детей.</w:t>
      </w:r>
    </w:p>
    <w:p w:rsidR="007D110A" w:rsidRPr="00EB6F86" w:rsidRDefault="007D110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Дифференцированное обучение с учетом реальных возможностей ребенка.</w:t>
      </w:r>
    </w:p>
    <w:p w:rsidR="007D110A" w:rsidRPr="00EB6F86" w:rsidRDefault="007D110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Содержание игр позволяет использовать мои «Речевые круги» как  на логопедических занятиях, так и в  игровой деятельности. Оборудование, необходимое для проведения любой логопедической игры, может применяться вариативно, так как все игры разработаны для многоцелевого использования в процессе коррекционного обучения и становления правильной речи дошкольников.</w:t>
      </w:r>
    </w:p>
    <w:p w:rsidR="00A53CC9" w:rsidRPr="00EB6F86" w:rsidRDefault="007D110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>Хочется отметить универсальность игрового материала. Используя лишь несколько колец и картинки, можно получить либо разные варианты игры, либо дополнения к проводимой игре. Очень удобно то, что можно использовать любые картинки, подходящие по формату из арсенала микрокабинета педагога.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Цель пособия «Речевые круги» — коррекция и развитие речи у дошкольников посредством специальных игр и упражнений, основанных на оригинальной модификации техники «Кругов Луллия». Ос</w:t>
      </w:r>
      <w:r w:rsidRPr="00EB6F86">
        <w:rPr>
          <w:rFonts w:ascii="Times New Roman" w:hAnsi="Times New Roman" w:cs="Times New Roman"/>
          <w:sz w:val="28"/>
          <w:szCs w:val="28"/>
        </w:rPr>
        <w:t>новные задачи пособия включают: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Автоматизацию звуков речи.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Развитие фонематических процессов.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Совершенствование слоговой структуры слова.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Пополнение и активацию словарного запаса.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Формирование грамматически правильной речи.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Развитие связной речи.</w:t>
      </w:r>
    </w:p>
    <w:p w:rsidR="007D110A" w:rsidRPr="00EB6F86" w:rsidRDefault="00A53CC9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Повышение устойчивости внимания и интереса к учебной деятельности.</w:t>
      </w:r>
    </w:p>
    <w:p w:rsidR="00BA571A" w:rsidRPr="00EB6F86" w:rsidRDefault="00BA571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Для эффективного использования пособия «Речевые круги» </w:t>
      </w:r>
      <w:r w:rsidRPr="00EB6F86">
        <w:rPr>
          <w:rFonts w:ascii="Times New Roman" w:hAnsi="Times New Roman" w:cs="Times New Roman"/>
          <w:sz w:val="28"/>
          <w:szCs w:val="28"/>
        </w:rPr>
        <w:t xml:space="preserve">советую </w:t>
      </w:r>
      <w:r w:rsidRPr="00EB6F86">
        <w:rPr>
          <w:rFonts w:ascii="Times New Roman" w:eastAsia="Calibri" w:hAnsi="Times New Roman" w:cs="Times New Roman"/>
          <w:sz w:val="28"/>
          <w:szCs w:val="28"/>
        </w:rPr>
        <w:t>следовать следующим рекомендациям: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F86">
        <w:rPr>
          <w:rFonts w:ascii="Times New Roman" w:eastAsia="Calibri" w:hAnsi="Times New Roman" w:cs="Times New Roman"/>
          <w:i/>
          <w:sz w:val="28"/>
          <w:szCs w:val="28"/>
        </w:rPr>
        <w:t>Шаг 1.</w:t>
      </w: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Подготовительный этап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 xml:space="preserve">1. </w:t>
      </w:r>
      <w:r w:rsidRPr="00EB6F86">
        <w:rPr>
          <w:rFonts w:ascii="Times New Roman" w:eastAsia="Calibri" w:hAnsi="Times New Roman" w:cs="Times New Roman"/>
          <w:sz w:val="28"/>
          <w:szCs w:val="28"/>
        </w:rPr>
        <w:t>Озна</w:t>
      </w:r>
      <w:r w:rsidRPr="00EB6F86">
        <w:rPr>
          <w:rFonts w:ascii="Times New Roman" w:hAnsi="Times New Roman" w:cs="Times New Roman"/>
          <w:sz w:val="28"/>
          <w:szCs w:val="28"/>
        </w:rPr>
        <w:t>комьтесь с содержанием пособия</w:t>
      </w:r>
      <w:r w:rsidRPr="00EB6F86">
        <w:rPr>
          <w:rFonts w:ascii="Times New Roman" w:eastAsia="Calibri" w:hAnsi="Times New Roman" w:cs="Times New Roman"/>
          <w:sz w:val="28"/>
          <w:szCs w:val="28"/>
        </w:rPr>
        <w:t>. Изучите правила игр, ознакомьтесь с целями и методами воздействия на речевые нарушения.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 xml:space="preserve">2. </w:t>
      </w: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Проверьте </w:t>
      </w:r>
      <w:r w:rsidRPr="00EB6F86">
        <w:rPr>
          <w:rFonts w:ascii="Times New Roman" w:hAnsi="Times New Roman" w:cs="Times New Roman"/>
          <w:sz w:val="28"/>
          <w:szCs w:val="28"/>
        </w:rPr>
        <w:t>наличие необходимого материала</w:t>
      </w:r>
      <w:r w:rsidRPr="00EB6F86">
        <w:rPr>
          <w:rFonts w:ascii="Times New Roman" w:eastAsia="Calibri" w:hAnsi="Times New Roman" w:cs="Times New Roman"/>
          <w:sz w:val="28"/>
          <w:szCs w:val="28"/>
        </w:rPr>
        <w:t>. Убедитесь, что имеются комплекты кругов, фишки-карточки, необходимые аксессуары (например, стрелки, клейкая лента, карандаши).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 xml:space="preserve">3. </w:t>
      </w:r>
      <w:r w:rsidRPr="00EB6F86">
        <w:rPr>
          <w:rFonts w:ascii="Times New Roman" w:eastAsia="Calibri" w:hAnsi="Times New Roman" w:cs="Times New Roman"/>
          <w:sz w:val="28"/>
          <w:szCs w:val="28"/>
        </w:rPr>
        <w:t>Определите нача</w:t>
      </w:r>
      <w:r w:rsidRPr="00EB6F86">
        <w:rPr>
          <w:rFonts w:ascii="Times New Roman" w:hAnsi="Times New Roman" w:cs="Times New Roman"/>
          <w:sz w:val="28"/>
          <w:szCs w:val="28"/>
        </w:rPr>
        <w:t>льный уровень развития ребенка</w:t>
      </w:r>
      <w:r w:rsidRPr="00EB6F86">
        <w:rPr>
          <w:rFonts w:ascii="Times New Roman" w:eastAsia="Calibri" w:hAnsi="Times New Roman" w:cs="Times New Roman"/>
          <w:sz w:val="28"/>
          <w:szCs w:val="28"/>
        </w:rPr>
        <w:t>. Понимание исходного состояния позволит точнее подбирать задания и регулировать сложность упражнений.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F86">
        <w:rPr>
          <w:rFonts w:ascii="Times New Roman" w:eastAsia="Calibri" w:hAnsi="Times New Roman" w:cs="Times New Roman"/>
          <w:i/>
          <w:sz w:val="28"/>
          <w:szCs w:val="28"/>
        </w:rPr>
        <w:t>Шаг 2.</w:t>
      </w: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Выбор подходящей игры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Выберите подходящую игру исходя из текущих задач обучения и индивидуальных особенностей ребенка: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Для автоматизации звуков подойдет игра «Бабушка и внук».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Для тренировки слогового анализа и синтеза — игра «Слоготочки».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- Для отработки грамматических категорий — игры типа «Кто где живёт» или «Помоги Растеряйке».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F86">
        <w:rPr>
          <w:rFonts w:ascii="Times New Roman" w:eastAsia="Calibri" w:hAnsi="Times New Roman" w:cs="Times New Roman"/>
          <w:i/>
          <w:sz w:val="28"/>
          <w:szCs w:val="28"/>
        </w:rPr>
        <w:t>Шаг 3.</w:t>
      </w: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Проведение игры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>1. Объясните ребёнку правила игры</w:t>
      </w:r>
      <w:r w:rsidRPr="00EB6F86">
        <w:rPr>
          <w:rFonts w:ascii="Times New Roman" w:eastAsia="Calibri" w:hAnsi="Times New Roman" w:cs="Times New Roman"/>
          <w:sz w:val="28"/>
          <w:szCs w:val="28"/>
        </w:rPr>
        <w:t>, предварительно продемонстрировав пример выполнения действий.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Pr="00EB6F86">
        <w:rPr>
          <w:rFonts w:ascii="Times New Roman" w:eastAsia="Calibri" w:hAnsi="Times New Roman" w:cs="Times New Roman"/>
          <w:sz w:val="28"/>
          <w:szCs w:val="28"/>
        </w:rPr>
        <w:t>Позвольте ребё</w:t>
      </w:r>
      <w:r w:rsidRPr="00EB6F86">
        <w:rPr>
          <w:rFonts w:ascii="Times New Roman" w:hAnsi="Times New Roman" w:cs="Times New Roman"/>
          <w:sz w:val="28"/>
          <w:szCs w:val="28"/>
        </w:rPr>
        <w:t>нку действовать самостоятельно</w:t>
      </w:r>
      <w:r w:rsidRPr="00EB6F86">
        <w:rPr>
          <w:rFonts w:ascii="Times New Roman" w:eastAsia="Calibri" w:hAnsi="Times New Roman" w:cs="Times New Roman"/>
          <w:sz w:val="28"/>
          <w:szCs w:val="28"/>
        </w:rPr>
        <w:t>, постепенно увеличивая сложность заданий.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EB6F86">
        <w:rPr>
          <w:rFonts w:ascii="Times New Roman" w:hAnsi="Times New Roman" w:cs="Times New Roman"/>
          <w:sz w:val="28"/>
          <w:szCs w:val="28"/>
        </w:rPr>
        <w:t xml:space="preserve">3. </w:t>
      </w:r>
      <w:r w:rsidRPr="00EB6F86">
        <w:rPr>
          <w:rFonts w:ascii="Times New Roman" w:eastAsia="Calibri" w:hAnsi="Times New Roman" w:cs="Times New Roman"/>
          <w:sz w:val="28"/>
          <w:szCs w:val="28"/>
        </w:rPr>
        <w:t>Регулярно контрол</w:t>
      </w:r>
      <w:r w:rsidRPr="00EB6F86">
        <w:rPr>
          <w:rFonts w:ascii="Times New Roman" w:hAnsi="Times New Roman" w:cs="Times New Roman"/>
          <w:sz w:val="28"/>
          <w:szCs w:val="28"/>
        </w:rPr>
        <w:t>ируйте правильность выполнения</w:t>
      </w:r>
      <w:r w:rsidRPr="00EB6F86">
        <w:rPr>
          <w:rFonts w:ascii="Times New Roman" w:eastAsia="Calibri" w:hAnsi="Times New Roman" w:cs="Times New Roman"/>
          <w:sz w:val="28"/>
          <w:szCs w:val="28"/>
        </w:rPr>
        <w:t>, своевременно поправляйте возможные ошибки.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B6F86">
        <w:rPr>
          <w:rFonts w:ascii="Times New Roman" w:eastAsia="Calibri" w:hAnsi="Times New Roman" w:cs="Times New Roman"/>
          <w:i/>
          <w:sz w:val="28"/>
          <w:szCs w:val="28"/>
        </w:rPr>
        <w:t>Шаг 4.</w:t>
      </w:r>
      <w:r w:rsidRPr="00EB6F86">
        <w:rPr>
          <w:rFonts w:ascii="Times New Roman" w:eastAsia="Calibri" w:hAnsi="Times New Roman" w:cs="Times New Roman"/>
          <w:sz w:val="28"/>
          <w:szCs w:val="28"/>
        </w:rPr>
        <w:t xml:space="preserve"> Регулярность занятий</w:t>
      </w:r>
    </w:p>
    <w:p w:rsidR="00A53CC9" w:rsidRPr="00EB6F86" w:rsidRDefault="00A53CC9" w:rsidP="00EB6F86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eastAsia="Calibri" w:hAnsi="Times New Roman" w:cs="Times New Roman"/>
          <w:sz w:val="28"/>
          <w:szCs w:val="28"/>
        </w:rPr>
        <w:t>Для достижения заметных результатов занятия с пособием желательно проводить регулярно, соблюдая рекомендованную частоту (обычно 2-3 раза в неделю).</w:t>
      </w:r>
    </w:p>
    <w:p w:rsidR="00DB3ABA" w:rsidRPr="00EB6F86" w:rsidRDefault="00DB3ABA" w:rsidP="00EB6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A571A" w:rsidRPr="00EB6F86" w:rsidRDefault="00BA571A" w:rsidP="00EB6F8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3ABA" w:rsidRPr="00EB6F86" w:rsidRDefault="00996179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 xml:space="preserve">Приведу </w:t>
      </w:r>
      <w:r w:rsidR="00DB3ABA" w:rsidRPr="00EB6F86">
        <w:rPr>
          <w:rFonts w:ascii="Times New Roman" w:hAnsi="Times New Roman" w:cs="Times New Roman"/>
          <w:sz w:val="28"/>
          <w:szCs w:val="28"/>
        </w:rPr>
        <w:t xml:space="preserve"> примеры использования «</w:t>
      </w:r>
      <w:r w:rsidRPr="00EB6F86">
        <w:rPr>
          <w:rFonts w:ascii="Times New Roman" w:hAnsi="Times New Roman" w:cs="Times New Roman"/>
          <w:sz w:val="28"/>
          <w:szCs w:val="28"/>
        </w:rPr>
        <w:t>Речевых кругов</w:t>
      </w:r>
      <w:r w:rsidR="00DB3ABA" w:rsidRPr="00EB6F86">
        <w:rPr>
          <w:rFonts w:ascii="Times New Roman" w:hAnsi="Times New Roman" w:cs="Times New Roman"/>
          <w:sz w:val="28"/>
          <w:szCs w:val="28"/>
        </w:rPr>
        <w:t>» в работе по коррекции речи дошкольников.</w:t>
      </w:r>
    </w:p>
    <w:p w:rsidR="00DB3ABA" w:rsidRPr="00EB6F86" w:rsidRDefault="00DB3ABA" w:rsidP="00EB6F86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DB3ABA" w:rsidRPr="00EB6F86" w:rsidRDefault="00DB3ABA" w:rsidP="00EB6F86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EB6F86">
        <w:rPr>
          <w:rFonts w:ascii="Times New Roman" w:hAnsi="Times New Roman" w:cs="Times New Roman"/>
          <w:b/>
          <w:i/>
          <w:sz w:val="28"/>
          <w:szCs w:val="28"/>
        </w:rPr>
        <w:t>Игра «Бабушка и внук»</w:t>
      </w:r>
    </w:p>
    <w:p w:rsidR="00DB3ABA" w:rsidRPr="00EB6F86" w:rsidRDefault="00DB3ABA" w:rsidP="00EB6F86">
      <w:pPr>
        <w:spacing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b/>
          <w:i/>
          <w:sz w:val="28"/>
          <w:szCs w:val="28"/>
        </w:rPr>
        <w:t>Цель:</w:t>
      </w:r>
      <w:r w:rsidRPr="00EB6F86">
        <w:rPr>
          <w:rFonts w:ascii="Times New Roman" w:hAnsi="Times New Roman" w:cs="Times New Roman"/>
          <w:sz w:val="28"/>
          <w:szCs w:val="28"/>
        </w:rPr>
        <w:t xml:space="preserve"> автоматизация звука [ ш] в предложениях; развитие внимания, памяти, мышления. Воспитание интереса к живому русскому слову.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b/>
          <w:i/>
          <w:sz w:val="28"/>
          <w:szCs w:val="28"/>
        </w:rPr>
        <w:t>Ход игры</w:t>
      </w:r>
      <w:r w:rsidRPr="00EB6F86">
        <w:rPr>
          <w:rFonts w:ascii="Times New Roman" w:hAnsi="Times New Roman" w:cs="Times New Roman"/>
          <w:b/>
          <w:sz w:val="28"/>
          <w:szCs w:val="28"/>
        </w:rPr>
        <w:t>:</w:t>
      </w:r>
      <w:r w:rsidRPr="00EB6F86">
        <w:rPr>
          <w:rFonts w:ascii="Times New Roman" w:hAnsi="Times New Roman" w:cs="Times New Roman"/>
          <w:sz w:val="28"/>
          <w:szCs w:val="28"/>
        </w:rPr>
        <w:t xml:space="preserve"> в кармашки большого (зеленого ) круга помещаются  картинки: ложка, кошка, шапка, лошадка, лягушка, Петрушка, сережки, мошка. В кармашки среднего (голубого) круга логопед по одной вкладываются картинки: каша, подушка, макушка – голова малыша, конюшня, лужа, ширма, ушки, ромашка.  При этом логопед поясняет свои  действия, например: «В кашу…ложку»,  - договаривают дети, глядя на картинку, к которой прикладывается картинка с «кашей», и т. д. В целом комментарий к началу игры выглядит так: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F86">
        <w:rPr>
          <w:rFonts w:ascii="Times New Roman" w:hAnsi="Times New Roman" w:cs="Times New Roman"/>
          <w:i/>
          <w:sz w:val="28"/>
          <w:szCs w:val="28"/>
        </w:rPr>
        <w:t>Бабушка Алла весь день прибирала: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F86">
        <w:rPr>
          <w:rFonts w:ascii="Times New Roman" w:hAnsi="Times New Roman" w:cs="Times New Roman"/>
          <w:i/>
          <w:sz w:val="28"/>
          <w:szCs w:val="28"/>
        </w:rPr>
        <w:t>В ка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у – (ло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ж</w:t>
      </w:r>
      <w:r w:rsidRPr="00EB6F86">
        <w:rPr>
          <w:rFonts w:ascii="Times New Roman" w:hAnsi="Times New Roman" w:cs="Times New Roman"/>
          <w:i/>
          <w:sz w:val="28"/>
          <w:szCs w:val="28"/>
        </w:rPr>
        <w:t>ку), на поду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ку –( ко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ку),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F86">
        <w:rPr>
          <w:rFonts w:ascii="Times New Roman" w:hAnsi="Times New Roman" w:cs="Times New Roman"/>
          <w:i/>
          <w:sz w:val="28"/>
          <w:szCs w:val="28"/>
        </w:rPr>
        <w:t>На маку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ку – (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апку), в коню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ню – (ло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адку),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F86">
        <w:rPr>
          <w:rFonts w:ascii="Times New Roman" w:hAnsi="Times New Roman" w:cs="Times New Roman"/>
          <w:i/>
          <w:sz w:val="28"/>
          <w:szCs w:val="28"/>
        </w:rPr>
        <w:t>В лужу – (лягу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ку), на ширму – (Петру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ку),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F86">
        <w:rPr>
          <w:rFonts w:ascii="Times New Roman" w:hAnsi="Times New Roman" w:cs="Times New Roman"/>
          <w:i/>
          <w:sz w:val="28"/>
          <w:szCs w:val="28"/>
        </w:rPr>
        <w:t>На рома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ку – (мо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ку), на у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ки – (сережку).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 xml:space="preserve">                             ( Лебедева И. Л. «Трудный звук, ты наш друг»)</w:t>
      </w:r>
    </w:p>
    <w:p w:rsidR="00F00397" w:rsidRPr="00EB6F86" w:rsidRDefault="00F00397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>Затем логопед раскручивает один из кругов. При этом комбинация картинок получается самой неожиданной, например: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B6F86">
        <w:rPr>
          <w:rFonts w:ascii="Times New Roman" w:hAnsi="Times New Roman" w:cs="Times New Roman"/>
          <w:i/>
          <w:sz w:val="28"/>
          <w:szCs w:val="28"/>
        </w:rPr>
        <w:t>Внук прибежал – все разбросал: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i/>
          <w:sz w:val="28"/>
          <w:szCs w:val="28"/>
        </w:rPr>
        <w:t>В ка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у – (ло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адку), на поду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ку -…(лягу</w:t>
      </w:r>
      <w:r w:rsidRPr="00EB6F86">
        <w:rPr>
          <w:rFonts w:ascii="Times New Roman" w:hAnsi="Times New Roman" w:cs="Times New Roman"/>
          <w:b/>
          <w:i/>
          <w:sz w:val="28"/>
          <w:szCs w:val="28"/>
        </w:rPr>
        <w:t>ш</w:t>
      </w:r>
      <w:r w:rsidRPr="00EB6F86">
        <w:rPr>
          <w:rFonts w:ascii="Times New Roman" w:hAnsi="Times New Roman" w:cs="Times New Roman"/>
          <w:i/>
          <w:sz w:val="28"/>
          <w:szCs w:val="28"/>
        </w:rPr>
        <w:t>ку)</w:t>
      </w:r>
      <w:r w:rsidRPr="00EB6F86">
        <w:rPr>
          <w:rFonts w:ascii="Times New Roman" w:hAnsi="Times New Roman" w:cs="Times New Roman"/>
          <w:sz w:val="28"/>
          <w:szCs w:val="28"/>
        </w:rPr>
        <w:t xml:space="preserve"> и т. д.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>Игра повторяется несколько раз.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>По этому же принципу проводятся игры «Что к чему подходит» (не подходит), «Кто с кем дружит» (не дружит),  «Чепуха», целью которых является автоматизация и дифференциация разных звуков.</w:t>
      </w:r>
    </w:p>
    <w:p w:rsidR="00DB3ABA" w:rsidRPr="00EB6F86" w:rsidRDefault="00DB3ABA" w:rsidP="00EB6F86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Игра «Слоготочки»</w:t>
      </w:r>
    </w:p>
    <w:p w:rsidR="00DB3ABA" w:rsidRPr="00EB6F86" w:rsidRDefault="00DB3ABA" w:rsidP="00EB6F86">
      <w:pPr>
        <w:spacing w:before="240"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lastRenderedPageBreak/>
        <w:t>Цель</w:t>
      </w:r>
      <w:r w:rsidRPr="00EB6F8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слоговой анализ и синтез слов, автоматизация звуков в словах и словосочетаниях.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Ход игры: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Логопед размещает на маленьком (желтом) круге карточки с точками, обозначающими количество слогов в слове.  На  голубой круг выкладывает предметные картинки. 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1 вариант.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Педагог предлагает детям объединить точки с объектом, в названии которого такое же количество слогов</w:t>
      </w:r>
      <w:r w:rsidRPr="00EB6F8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. ( Применить «стрелки»)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2 вариант.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Логопед предлагает объяснить, как можно объединить количество точек с случайно выпавшим словом, т. е. изменить слово так, чтобы оно стало состоять из заданного количества слогов: </w:t>
      </w:r>
      <w:r w:rsidRPr="00EB6F8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две точки –стол–столы.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Когда дети научатся делить слова на слоги и соотносить их со схемой, усложняем  задание – выкладываем картинки еще и на третий круг. Ребенок должен будет подобрать два слова к заданной схеме.</w:t>
      </w:r>
    </w:p>
    <w:p w:rsidR="00DB3ABA" w:rsidRPr="00EB6F86" w:rsidRDefault="00DB3ABA" w:rsidP="00EB6F86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Игра «Слогопары»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Цель: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слоговой анализ и синтез слов, автоматизации я звуков в словах, словосочетаниях, предложениях.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Ход игры: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Логопед выкладывает на кругах предметные картинки и предлагает объединить объекты с одинаковым количеством слогов с помощью «стрелок». В отличие от игры «Слоготочки», схема слова не дается – дети должны сами сосчитать количество слогов в слове и объединить картинки.</w:t>
      </w:r>
    </w:p>
    <w:p w:rsidR="00DB3ABA" w:rsidRPr="00EB6F86" w:rsidRDefault="00DB3ABA" w:rsidP="00EB6F86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  <w:t>Игра «Букварик»</w:t>
      </w:r>
    </w:p>
    <w:p w:rsidR="00DB3ABA" w:rsidRPr="00EB6F86" w:rsidRDefault="00DB3ABA" w:rsidP="00EB6F86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i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bCs/>
          <w:i/>
          <w:iCs/>
          <w:color w:val="333333"/>
          <w:sz w:val="28"/>
          <w:szCs w:val="28"/>
          <w:lang w:eastAsia="ru-RU"/>
        </w:rPr>
        <w:t xml:space="preserve">Цель: 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звуковой анализ слов и связь звука с буквой.</w:t>
      </w:r>
    </w:p>
    <w:p w:rsidR="00DB3ABA" w:rsidRPr="00EB6F86" w:rsidRDefault="00DB3ABA" w:rsidP="00EB6F86">
      <w:pPr>
        <w:spacing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Игра «Кто где живет»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Цель: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 грамматический строй речи. 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составлять предложения с предлогом В. Уточнить и активизировать словарь по темам «Животные», «Птицы», «Насекомые».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Ход игры</w:t>
      </w:r>
      <w:r w:rsidRPr="00EB6F8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логопед помещает на голубой круг картинки с изображением животных, птиц, насекомых, а на зеленый – их жилища. Дети совмещают пары и составляют предложения с предлогом В. Например: собака живет В конуре.</w:t>
      </w:r>
    </w:p>
    <w:p w:rsidR="00DB3ABA" w:rsidRPr="00EB6F86" w:rsidRDefault="00DB3ABA" w:rsidP="00EB6F86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Игра «Помоги Растеряйке»</w:t>
      </w:r>
    </w:p>
    <w:p w:rsidR="00DB3ABA" w:rsidRPr="00EB6F86" w:rsidRDefault="00DB3ABA" w:rsidP="00EB6F86">
      <w:pPr>
        <w:spacing w:before="225"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Цель: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Развивать грамматический строй  родного языка. Учить детей составлять предложения по двум опорным картинкам и схемам предлогов.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Ход игры: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логопед помещает на желтый круг схемы предлогов В, НА, НАД, ПОД, а на зеленый и голубой круги – картинки. Предлагает детям помочь Растеряйке найти его вещи. Дети по очереди выбирают схему предлога (маленькое слово), подбирают нужные картинки и составляют предложения.</w:t>
      </w:r>
    </w:p>
    <w:p w:rsidR="00EB6F86" w:rsidRPr="00EB6F86" w:rsidRDefault="00EB6F86" w:rsidP="00EB6F86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</w:p>
    <w:p w:rsidR="00DB3ABA" w:rsidRPr="00EB6F86" w:rsidRDefault="00DB3ABA" w:rsidP="00EB6F86">
      <w:pPr>
        <w:spacing w:before="225" w:after="225" w:line="240" w:lineRule="auto"/>
        <w:ind w:firstLine="426"/>
        <w:jc w:val="both"/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Игра: «Оденемся на прогулку»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Цель</w:t>
      </w:r>
      <w:r w:rsidRPr="00EB6F86">
        <w:rPr>
          <w:rFonts w:ascii="Times New Roman" w:eastAsia="Times New Roman" w:hAnsi="Times New Roman" w:cs="Times New Roman"/>
          <w:i/>
          <w:color w:val="333333"/>
          <w:sz w:val="28"/>
          <w:szCs w:val="28"/>
          <w:lang w:eastAsia="ru-RU"/>
        </w:rPr>
        <w:t>: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Закреплять знания детей о временах года, сезонных изменениях в природе и в одежде. Уточнить и активизировать словарь по темам «Времена года», «Одежда». Упражнять в составлении распространенных предложений.</w:t>
      </w: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B6F86">
        <w:rPr>
          <w:rFonts w:ascii="Times New Roman" w:eastAsia="Times New Roman" w:hAnsi="Times New Roman" w:cs="Times New Roman"/>
          <w:b/>
          <w:i/>
          <w:color w:val="333333"/>
          <w:sz w:val="28"/>
          <w:szCs w:val="28"/>
          <w:lang w:eastAsia="ru-RU"/>
        </w:rPr>
        <w:t>Ход игры:</w:t>
      </w:r>
      <w:r w:rsidRPr="00EB6F8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Логопед предлагает выбрать картинку с изображением времени года и спрашивает детей- какое время года изображено на картинке. Затем предлагает детям собрать вещи на прогулку в соответствии со временем года, изображенным на картинке. Дети крутят круги и подбирают головной убор, одежду и обувь по сезону. На первом круге – головные уборы, на втором – одежда, на третьем – обувь.</w:t>
      </w:r>
    </w:p>
    <w:p w:rsidR="00DB3ABA" w:rsidRPr="00EB6F86" w:rsidRDefault="00DB3ABA" w:rsidP="00EB6F86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DB3ABA" w:rsidRPr="00EB6F86" w:rsidRDefault="00DB3ABA" w:rsidP="00EB6F86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EB6F86">
        <w:rPr>
          <w:rFonts w:ascii="Times New Roman" w:hAnsi="Times New Roman" w:cs="Times New Roman"/>
          <w:b/>
          <w:bCs/>
          <w:i/>
          <w:sz w:val="28"/>
          <w:szCs w:val="28"/>
        </w:rPr>
        <w:t>Игра «Путешествие птиц»</w:t>
      </w:r>
    </w:p>
    <w:p w:rsidR="00DB3ABA" w:rsidRPr="00EB6F86" w:rsidRDefault="00DB3ABA" w:rsidP="00EB6F86">
      <w:pPr>
        <w:tabs>
          <w:tab w:val="left" w:pos="3128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br/>
      </w:r>
      <w:r w:rsidRPr="00EB6F8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Цель: </w:t>
      </w:r>
      <w:r w:rsidRPr="00EB6F86">
        <w:rPr>
          <w:rFonts w:ascii="Times New Roman" w:hAnsi="Times New Roman" w:cs="Times New Roman"/>
          <w:sz w:val="28"/>
          <w:szCs w:val="28"/>
        </w:rPr>
        <w:t>формирование синтаксических конструкций. Образование глаголов с приставками В, ВЫ, НА, ВЫ, ПРИ, С, У, ПО, ПОД, ОТ, ПЕРЕ, ЗА, ДО; - закрепление предложно – падежных конструкций</w:t>
      </w:r>
    </w:p>
    <w:p w:rsidR="00DB3ABA" w:rsidRPr="00EB6F86" w:rsidRDefault="00DB3ABA" w:rsidP="00EB6F8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53CC9" w:rsidRDefault="00A53CC9" w:rsidP="00EB6F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b/>
          <w:sz w:val="28"/>
          <w:szCs w:val="28"/>
        </w:rPr>
        <w:t>Результа</w:t>
      </w:r>
      <w:r w:rsidRPr="00EB6F86">
        <w:rPr>
          <w:rFonts w:ascii="Times New Roman" w:hAnsi="Times New Roman" w:cs="Times New Roman"/>
          <w:sz w:val="28"/>
          <w:szCs w:val="28"/>
        </w:rPr>
        <w:t xml:space="preserve">т применения пособия «Речевые круги»: </w:t>
      </w:r>
    </w:p>
    <w:p w:rsidR="00EB6F86" w:rsidRPr="00EB6F86" w:rsidRDefault="00EB6F86" w:rsidP="00EB6F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CC9" w:rsidRPr="00EB6F86" w:rsidRDefault="00A53CC9" w:rsidP="00EB6F8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>В</w:t>
      </w:r>
      <w:r w:rsidRPr="00EB6F86">
        <w:rPr>
          <w:rFonts w:ascii="Times New Roman" w:eastAsia="Calibri" w:hAnsi="Times New Roman" w:cs="Times New Roman"/>
          <w:sz w:val="28"/>
          <w:szCs w:val="28"/>
        </w:rPr>
        <w:t>заимодействие с пособием формирует правильные речевые привычки, улучшает коммуникативные способности и создает базу для дальнейшей успешной социализации ребенка.</w:t>
      </w:r>
    </w:p>
    <w:p w:rsidR="00A53CC9" w:rsidRPr="00EB6F86" w:rsidRDefault="00A53CC9" w:rsidP="00EB6F8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53CC9" w:rsidRPr="00EB6F86" w:rsidRDefault="00A53CC9" w:rsidP="00EB6F86">
      <w:pPr>
        <w:pStyle w:val="a4"/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B6F86">
        <w:rPr>
          <w:rFonts w:ascii="Times New Roman" w:hAnsi="Times New Roman" w:cs="Times New Roman"/>
          <w:sz w:val="28"/>
          <w:szCs w:val="28"/>
        </w:rPr>
        <w:t>И</w:t>
      </w:r>
      <w:r w:rsidRPr="00EB6F86">
        <w:rPr>
          <w:rFonts w:ascii="Times New Roman" w:eastAsia="Calibri" w:hAnsi="Times New Roman" w:cs="Times New Roman"/>
          <w:sz w:val="28"/>
          <w:szCs w:val="28"/>
        </w:rPr>
        <w:t>спользование пособия «Речевые круги» позволяет существенно ускорить процесс коррекции речевых нарушений, повысить мотивацию ребенка к изучению языка и облегчить освоение нормативной речи.</w:t>
      </w:r>
    </w:p>
    <w:p w:rsidR="00E6308A" w:rsidRPr="00EB6F86" w:rsidRDefault="00E6308A">
      <w:pPr>
        <w:rPr>
          <w:rFonts w:ascii="Times New Roman" w:hAnsi="Times New Roman" w:cs="Times New Roman"/>
          <w:sz w:val="28"/>
          <w:szCs w:val="28"/>
        </w:rPr>
      </w:pPr>
    </w:p>
    <w:sectPr w:rsidR="00E6308A" w:rsidRPr="00EB6F86" w:rsidSect="00E6308A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2EB8" w:rsidRDefault="00A42EB8" w:rsidP="00BA571A">
      <w:pPr>
        <w:spacing w:after="0" w:line="240" w:lineRule="auto"/>
      </w:pPr>
      <w:r>
        <w:separator/>
      </w:r>
    </w:p>
  </w:endnote>
  <w:endnote w:type="continuationSeparator" w:id="1">
    <w:p w:rsidR="00A42EB8" w:rsidRDefault="00A42EB8" w:rsidP="00BA5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819759"/>
      <w:docPartObj>
        <w:docPartGallery w:val="Page Numbers (Bottom of Page)"/>
        <w:docPartUnique/>
      </w:docPartObj>
    </w:sdtPr>
    <w:sdtContent>
      <w:p w:rsidR="00BA571A" w:rsidRDefault="001278C9">
        <w:pPr>
          <w:pStyle w:val="a7"/>
          <w:jc w:val="center"/>
        </w:pPr>
        <w:fldSimple w:instr=" PAGE   \* MERGEFORMAT ">
          <w:r w:rsidR="00EB6F86">
            <w:rPr>
              <w:noProof/>
            </w:rPr>
            <w:t>1</w:t>
          </w:r>
        </w:fldSimple>
      </w:p>
    </w:sdtContent>
  </w:sdt>
  <w:p w:rsidR="00BA571A" w:rsidRDefault="00BA571A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2EB8" w:rsidRDefault="00A42EB8" w:rsidP="00BA571A">
      <w:pPr>
        <w:spacing w:after="0" w:line="240" w:lineRule="auto"/>
      </w:pPr>
      <w:r>
        <w:separator/>
      </w:r>
    </w:p>
  </w:footnote>
  <w:footnote w:type="continuationSeparator" w:id="1">
    <w:p w:rsidR="00A42EB8" w:rsidRDefault="00A42EB8" w:rsidP="00BA5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D31A4"/>
    <w:multiLevelType w:val="multilevel"/>
    <w:tmpl w:val="1E0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0118A2"/>
    <w:multiLevelType w:val="hybridMultilevel"/>
    <w:tmpl w:val="8036008A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BF31A2"/>
    <w:multiLevelType w:val="hybridMultilevel"/>
    <w:tmpl w:val="BBCABA3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A4E302F"/>
    <w:multiLevelType w:val="hybridMultilevel"/>
    <w:tmpl w:val="65B4350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FA47EC"/>
    <w:multiLevelType w:val="hybridMultilevel"/>
    <w:tmpl w:val="D0DAF34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514B01"/>
    <w:multiLevelType w:val="hybridMultilevel"/>
    <w:tmpl w:val="13AABD92"/>
    <w:lvl w:ilvl="0" w:tplc="070EFD8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C828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69CF4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32AC9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E503D1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E47D2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99238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B9E7E0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847E1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B98434B"/>
    <w:multiLevelType w:val="hybridMultilevel"/>
    <w:tmpl w:val="CFA0B796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3ABA"/>
    <w:rsid w:val="001278C9"/>
    <w:rsid w:val="007D110A"/>
    <w:rsid w:val="009618FF"/>
    <w:rsid w:val="00996179"/>
    <w:rsid w:val="00A42EB8"/>
    <w:rsid w:val="00A53CC9"/>
    <w:rsid w:val="00BA571A"/>
    <w:rsid w:val="00C0610D"/>
    <w:rsid w:val="00D25489"/>
    <w:rsid w:val="00DB3ABA"/>
    <w:rsid w:val="00E6308A"/>
    <w:rsid w:val="00EB6F86"/>
    <w:rsid w:val="00F00397"/>
    <w:rsid w:val="00F87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A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3A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B3AB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BA5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A571A"/>
  </w:style>
  <w:style w:type="paragraph" w:styleId="a7">
    <w:name w:val="footer"/>
    <w:basedOn w:val="a"/>
    <w:link w:val="a8"/>
    <w:uiPriority w:val="99"/>
    <w:unhideWhenUsed/>
    <w:rsid w:val="00BA57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A571A"/>
  </w:style>
  <w:style w:type="paragraph" w:styleId="a9">
    <w:name w:val="Balloon Text"/>
    <w:basedOn w:val="a"/>
    <w:link w:val="aa"/>
    <w:uiPriority w:val="99"/>
    <w:semiHidden/>
    <w:unhideWhenUsed/>
    <w:rsid w:val="00EB6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B6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65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zhuravushka3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5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и Вера</dc:creator>
  <cp:lastModifiedBy>Сергей и Вера</cp:lastModifiedBy>
  <cp:revision>4</cp:revision>
  <dcterms:created xsi:type="dcterms:W3CDTF">2025-02-15T14:00:00Z</dcterms:created>
  <dcterms:modified xsi:type="dcterms:W3CDTF">2025-04-20T07:00:00Z</dcterms:modified>
</cp:coreProperties>
</file>