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19" w:rsidRDefault="00753619" w:rsidP="0075361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</w:t>
      </w:r>
      <w:r w:rsidRP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развивающей предметно-пространственной среды (РППС)</w:t>
      </w:r>
    </w:p>
    <w:p w:rsidR="00753619" w:rsidRPr="00753619" w:rsidRDefault="00AA3105" w:rsidP="0075361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подготовительной к школе</w:t>
      </w:r>
      <w:r w:rsid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</w:t>
      </w: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представляет собой систему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к Программе дошкольного образования.</w:t>
      </w: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Программы), материалами, оборудованием, электронными образовательными ресурсами (в том числе 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Стандартом РППС Организации обеспечивает и гарантирует: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охрану и укрепление физического и психического здоровья и эмоционального благополучия детей, в то</w:t>
      </w:r>
      <w:bookmarkStart w:id="0" w:name="_GoBack"/>
      <w:bookmarkEnd w:id="0"/>
      <w:r w:rsidRPr="00753619">
        <w:rPr>
          <w:rFonts w:ascii="Times New Roman" w:hAnsi="Times New Roman" w:cs="Times New Roman"/>
          <w:sz w:val="28"/>
          <w:szCs w:val="28"/>
          <w:lang w:eastAsia="ru-RU"/>
        </w:rPr>
        <w:t>м числе с учетом специфики информационной социализации и рисков Интернет-ресурсов</w:t>
      </w:r>
      <w:r w:rsidRPr="0075361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  <w:proofErr w:type="gramEnd"/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а также свободу в выражении своих чувств и мыслей;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соответствующие возрастные и индивидуальные особенности (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753619" w:rsidRPr="00753619" w:rsidRDefault="00753619" w:rsidP="007536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среда в дошкольном образовательном учреждении выстроена педагогами </w:t>
      </w:r>
      <w:r w:rsidRPr="007536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Для выполнения этой задачи РППС должна быть: 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содержательно-насыщенной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трансформируемой –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>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  <w:proofErr w:type="gramEnd"/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полифункциональной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доступной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безопасной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как санитарно-эпидемиологические правила и нормативы и правила пожарной безопасности</w:t>
      </w:r>
      <w:r w:rsidRPr="0075361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>а также правила безопасного пользования Интернетом.</w:t>
      </w:r>
    </w:p>
    <w:p w:rsidR="00753619" w:rsidRPr="00753619" w:rsidRDefault="00753619" w:rsidP="007536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619" w:rsidRPr="00753619" w:rsidSect="00F42FC8">
          <w:pgSz w:w="11907" w:h="16839" w:code="9"/>
          <w:pgMar w:top="953" w:right="482" w:bottom="930" w:left="720" w:header="709" w:footer="709" w:gutter="0"/>
          <w:cols w:space="708"/>
          <w:docGrid w:linePitch="360"/>
        </w:sectPr>
      </w:pPr>
    </w:p>
    <w:tbl>
      <w:tblPr>
        <w:tblW w:w="157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268"/>
        <w:gridCol w:w="9780"/>
        <w:gridCol w:w="1252"/>
      </w:tblGrid>
      <w:tr w:rsidR="00AA3105" w:rsidRPr="00277AB0" w:rsidTr="009A56A2">
        <w:trPr>
          <w:trHeight w:val="5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Направление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i/>
                <w:lang w:eastAsia="ru-RU"/>
              </w:rPr>
              <w:t>Развивающий центр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 w:rsidRPr="00277AB0">
              <w:rPr>
                <w:rFonts w:ascii="Times New Roman" w:eastAsia="Times New Roman" w:hAnsi="Times New Roman" w:cs="Times New Roman"/>
                <w:i/>
                <w:lang w:eastAsia="ru-RU"/>
              </w:rPr>
              <w:t>Подг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i/>
                <w:lang w:eastAsia="ru-RU"/>
              </w:rPr>
              <w:t>. группа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познания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Мозаики, шахматы, шашки, домино, настольно-печатные игры различной тематики. 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предметных картинок различной тематики, сюжетные с фабульным развитием сюжета, детские энциклопедии, географические карты, глобус, мел, календарь, циферблат часов, компьютерные игры, пособия для развития мелкой моторики, макеты. 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занимательной математики «Игротека»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по методике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Монтессори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Логико-математические игры: ориентировка по схемам, плану, часть-целое, шнур-затейник, числовые ряды, поиск, последовательность и др. Блоку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Дьенеша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палочки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Кюизенера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кольца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Луллия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палочки, счеты,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Развивающие игры: «Логические кубики», «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Колумбово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яйцо», «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Танграм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«Геометрические головоломки», и т.п. Логико-математические игры В.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Воскобовича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Числовая лесенка, числовые карточки, карточки со знаками (больше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меньше, равно, плюс, минус) монеты разного достоинства, линейка, шаблоны, трафареты и др.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природы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 географических зон, сезонные панорамы. Коллекция камней, ракушек, семян, гербарии различных растений и т.п.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Комнатные растения (с разным способом ухода и размножения, цветущие и нет).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Муляжи овощей, фруктов, грибов.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Инвентарь для ухода за растениями.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объектов живой и неживой природы, зон обитания, цепи питания, стадий роста, зависимостей от окружающей среды и т.п. Энциклопедии, книги по экологии. Иллюстрации с изображением человека и его взаимодействия с окружающей средой. Схемы биологической потребности человека. Иллюстрации по признакам сезонов (состояние живой и неживой природы)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 о природе, экологии.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 наблюдений.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инструментов «Юный садовник» (лопаты, грабли, окучки), ведерки, ветошь. Ящики для рассады, семена растений - выращивание рассады для огорода и цветника, для выращивания фито продуктов - семена петрушки, сельдерей, мята, лук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13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экспериментирования «Почемучка»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ёмкости для хранения веществ и для пересыпания и исследования, пипетки, лупы, микроскоп, соломинки коктейльные, трубочки, трубочка с воронкой, поролоновые губки, черпачки, сачки, леечки, совочки, грабельки и т.п.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материалы: пластмассовые, резиновые, деревянные, магнитные, металлические, цветные стёкла, бросовый материал  и др. 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фонарик, маленькие зеркала, различная бумага, фольга, марля, сетка, копировальная бумага.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Защитная одежда (халат, фартуки, перчатки, нарукавники), клеёнка на стол, подносы, формочки и др.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конструирова-ния</w:t>
            </w:r>
            <w:proofErr w:type="spellEnd"/>
            <w:proofErr w:type="gram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разного размера, тематики  и содержания. Мягкие модули. Напольный крупный строитель.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Образцы построек разной сложности, схемы. Мелкие игрушки для обыгрывания построек. 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Полифункциональный бытовой материал: коробочки, деревянные бруски, катушки, пластмассовые баночки, проволока, нитки и т.п.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Половое покрытие (ковер, палас).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безопасности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Материалы, связанные с тематикой ОБЖ и ПДД: иллюстрации, игры и пособия. 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различными ситуациями (пожар, опасность на дороге, улице, гололёд, наводнение, землетрясение и т.п.).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Макеты: </w:t>
            </w: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перекрёсток дороги, пожарная часть. Дорожные знаки, светофор. Иллюстрации  опасных предметов (ножницы, иголки, нож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Энциклопедии и пособия, содержащие информацию по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валеологии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Наглядно-дидактические пособия «Мир в картинках» (водный транспорт, автомобили, авиация, космос)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AA3105" w:rsidRPr="00277AB0" w:rsidTr="009A56A2">
        <w:trPr>
          <w:trHeight w:val="111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</w:t>
            </w:r>
          </w:p>
          <w:p w:rsidR="00AA3105" w:rsidRPr="00277AB0" w:rsidRDefault="00AA3105" w:rsidP="009A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книги «Юный книголюб»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литературные произведения, иллюстрации к литературным произведениям, сюжетные картинки, портреты детских писателей и поэтов, тематические выставки книг, выставки книг писателей, художников-иллюстраторов.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Рисунки детей к литературным произведениям, дидактические пособия по литературным  произведениям, сказкам, фольклору, литературные игры, ребусы, кроссворды, наборы открыток,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27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нагл. материал, наборы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картинок, игровое оборудование для развития ЗКР, формирования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троя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речи; обогащения  словаря: предметные картинки на звуки,  материал для звукоподражания, речевое лото; альбомы с иллюстрациями по темам; детские энциклопедии, д/и на закрепление обобщающих понятий, ил. материал для сост. рассказов;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развития мелкой  моторики, артикуляции,  развития воздушной струи, для развития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речи.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122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lang w:eastAsia="ru-RU"/>
              </w:rPr>
              <w:t>«Школа»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Школьные принадлежности: тетради, карандаши, авторучки, линейка,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резинка, пенал.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Раскраски, прописи, букварь.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виды азбуки: в картинках, на кубиках, пластмассовые буквы, наборная азбука, касса букв и цифр, на веере.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Энциклопедия «Книга будущего первоклассника».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Наборное полотно с  наборами букв и цифр и др.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Доска с маркерами.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</w:t>
            </w: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социально-эмоционального развития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Фотоальбомы с фотографиями, отражающие жизнь группы и детского сада.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детей, людей разного пола в различных ситуациях занятости (игры, работа, прогулка, учеба, отдых и т.п.)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 материал, способствующий развитию толерантности (люди различной национальности, предметы национального быта, типичные занятия, животные, помощь людям и животным и т.п.)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Видеотека о жизни людей и животных.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с изображением разных эмоциональных состояний людей (радость, гнев, страх, удивление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«Мои права»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27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сюжетно-ролевой игры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сюжетно ролевых игр «Дом», «Магазин», «Парикмахерская», «Прачечная», «Больница», «Почта»,, «Гараж», «Моряки», «Школа», «ДПС».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Игрушки: изображающие предметы труда, животные, куклы разного размера, пола, с двигающимися руками и ногами, разного возраста (ребёнок (пупс), взрослый, дедушка или бабушка), дидактические игрушки, снабженные механизмами управления, предметы заместители.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посуды, многофункциональные ширмы, модули-макеты игрового пространства, ширмы-домики и т.п.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Реальные предметы (сумочки, бижутерия, зеркало, сундучки, коробочки, платья, кофточки, фартучки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Игрушки-самоделки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девочек - игровой модуль «Салон красоты», дидактическая игра «Маленькая хозяйка», шкатулка с бижутерией, косметичка, альбомы, художественная литература для девочек, энциклопедия для девочек.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мальчиков - игровой модуль «Слесарная мастерская», игра «Инструменты», набор картинок «Мужские профессии», мужские головные уборы, художественная литература и иллюстрации для мальчиков, </w:t>
            </w: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энциклопедия для мальчиков, наборы игрушек военной тематики, транспортные игрушки.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Игровой модуль «Горница» - народные игрушки, домашняя утварь с русской народной росписью, атрибуты к сюжетно-ролевой игре «Горница» (половики, рушник, самовар, кровать-качалка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Отгороженный ширмой или шторой уголок групповой комнаты, или домик, в расчете на 1-2 ребёнка. Диван, кресло, пуфик, стулья, столик, книги, мягкие игрушки, бумага, раскраски, карандаши, фломастеры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Телевизор, </w:t>
            </w: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DVD</w:t>
            </w: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-плеер, видеотека.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104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патриотического воспитания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Символика России, портрет президента.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о России и Москве.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исторических памятников и памятных мест Росси, родного города, поселка. Иллюстрации военной атрибутики. Коллекции значков, открыток с изображением знаменательных дат.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Портреты героев ВОВ, иллюстрации о ВОВ, портреты известных полководцев.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Портреты известных писателей и поэтов.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к былинам, изображения былинных героев-богатырей.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народных промыслов, народные игрушки.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кубики, настольно-печатные игры с изображением достопримечательностей России, её природы, народов, орнаментов, творчества народов и исторических событий  и т.п.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Слайды, видеофильмы о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104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 край - Урал»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Открытки, фотоматериал «Города Урала», энциклопедия «Урал», коллекция минералов, иллюстративный материал «Художественное творчество Урала», литер. произведения для детей уральских писателей и поэтов, портреты  (П. Бажов, Е.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Хоринская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изображения персонажей сказов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Бажова (Хозяйка медной горы,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Огневушка-поскакушка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Золотой волос, Даренка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Муренка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Рисунки детей по сказам П. Бажова.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18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«Моя семья»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фотографии, альбомы, рисунки детей «Моя семья» и др.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604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дежурства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Игровой модуль «Уборщица», оборудование для дежурства по столовой (фартучки, колпачки, косынки, щетки, совочки, тазы, тряпочки),  ёмкости для сбора мусора.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с кармашками, для фото дежурных, фото на каждого ребенка.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физического развития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ходьбы, прыжков, ползания и лазания, метания, общеразвивающих упражнений.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Нестандартное физкультурное оборудование.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Атрибутика к подвижным играм.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Ребристая доска, скаты. Скакалки, ленточки, султанчики, верёвочки, кегли, серсо. Горизонтальные и вертикальные цели, туннели, кубы,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кольцебросы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мешочки набивные с грузом (150-200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400гр).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Тренажеры «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Минитвист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на растяжение, мячи – ХОП, набивные мячи-гиганты, маты,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 и тела.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Выносное оборудование для прогулки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двигательной активности (мячи, кегли,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кольцеброс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игрушки для игр с песком, для сюжетно-ролевых игр, для творчества, транспортные игрушки и др.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к спортивным играм: бадминтон, настольный теннис, футбол, волейбол, городки, хоккей.</w:t>
            </w:r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оборудование: лыжи, коньки, санки, велосипед, самокат.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спорта»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видах спорта, схемы выполнений движений, схемы подвижных игр, худ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итература о видах спорта, энциклопедии и др.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оздоровления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Дорожки здоровья, оборудование для санации носоглотки, оборудование для закаливания ног,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стоп, лампа Чижевского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55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и гигиены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здоров!»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гигиене, оздоровлении организма, познании человеческого организма, атрибуты для развития гигиенических навыков (зубная щетка, мыло, полотенце и др.) Энциклопедия «Будь здоров!»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75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театра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Разные виды театра (пальчиковый,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варежковый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бибабо, настольный, на основе ложек, магнитный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), ростовые куклы, шапочки, маски, костюмы  животных и сказочных персонажей, подиум, ширмы разной величины,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декорации,  иллюстрации с изображением разных видов театральных жанров.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Игрушки-забавы.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104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«Меломан»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Игрушечные музыкальные инструменты (гармошка, гитара, барабан, погремушки, металлофон, дудочка, рожок, бубенчик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народные музыкальные инструменты, шарманка, музыкальный волчок, музыкальная шкатулка, электромузыкальные игрушки, звуковые открытки, книжки и т.п. Магнитофон фонотекой детских песен и мелодий.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Шумовые музыкальные инструменты (трещотки,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шумелки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трещалки,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стучалки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Картинки к песням, альбомы с изображением музыкальных инструментов, композиторов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13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изо-творчества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Произведения народного прикладного искусства: народные игрушки глиняные, деревянные, тряпичные, папье-маше; предметы из резной бересты, расписная посуда, домашняя утварь, прялка, вышивка, кружева, ковроткачество, плетение, аппликация, оригами, чеканка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Скульптурки малых форм.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дидактические пособия: народные росписи, произведения живописи, скульптура, фотографии различных архитектурных сооружений.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рисования, лепки, аппликации.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для раскрашивания, цветная бумага, картон, бросовый материал,  бумага для рисования, трафареты, шаблоны, печатки.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Инвентарь для уборки: ведро (коробочка, тазик), щёточка, тряпочка.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AA3105" w:rsidRPr="00277AB0" w:rsidTr="009A56A2">
        <w:trPr>
          <w:trHeight w:val="134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 «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05" w:rsidRPr="00277AB0" w:rsidRDefault="00AA3105" w:rsidP="009A56A2">
            <w:pPr>
              <w:shd w:val="clear" w:color="auto" w:fill="FFFFFF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Цветная бумага и картон, бросовый и природный материал, ножницы, клей, кисти, фломастеры,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нитки, </w:t>
            </w:r>
            <w:r w:rsidRPr="0027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пластилин,  иголки, нитки, дырокол, стиплер, скотч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яльцы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шаблоны, лекала, схемы. </w:t>
            </w:r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Бытовой материал: коробки, тесьма, проволока, лоскутки ткани, меха и 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</w:p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«Мини-</w:t>
            </w:r>
            <w:proofErr w:type="spellStart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27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(с набором цветных ниток, пуговиц, аксессуаров для шитья, аппликации на ткани и пр.)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05" w:rsidRPr="00277AB0" w:rsidRDefault="00AA3105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DF6CEC" w:rsidRPr="00753619" w:rsidRDefault="00DF6CEC" w:rsidP="009E204C">
      <w:pPr>
        <w:spacing w:after="0" w:line="240" w:lineRule="auto"/>
      </w:pPr>
    </w:p>
    <w:sectPr w:rsidR="00DF6CEC" w:rsidRPr="00753619" w:rsidSect="009E204C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EC"/>
    <w:rsid w:val="000E7444"/>
    <w:rsid w:val="00753619"/>
    <w:rsid w:val="009E204C"/>
    <w:rsid w:val="00AA3105"/>
    <w:rsid w:val="00DF6CEC"/>
    <w:rsid w:val="00F5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2016-03-02T14:27:00Z</dcterms:created>
  <dcterms:modified xsi:type="dcterms:W3CDTF">2016-03-02T16:53:00Z</dcterms:modified>
</cp:coreProperties>
</file>